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5620" w:rsidRPr="00245620" w:rsidRDefault="00245620" w:rsidP="00245620">
      <w:pPr>
        <w:pStyle w:val="aa"/>
        <w:ind w:left="0"/>
        <w:jc w:val="right"/>
        <w:rPr>
          <w:sz w:val="26"/>
          <w:szCs w:val="26"/>
          <w:rtl/>
        </w:rPr>
      </w:pPr>
      <w:r>
        <w:rPr>
          <w:rFonts w:hint="eastAsia"/>
          <w:rtl/>
        </w:rPr>
        <w:t>‏</w:t>
      </w:r>
      <w:r w:rsidRPr="00245620">
        <w:rPr>
          <w:rFonts w:hint="eastAsia"/>
          <w:sz w:val="26"/>
          <w:szCs w:val="26"/>
          <w:rtl/>
        </w:rPr>
        <w:t>י</w:t>
      </w:r>
      <w:r w:rsidRPr="00245620">
        <w:rPr>
          <w:sz w:val="26"/>
          <w:szCs w:val="26"/>
          <w:rtl/>
        </w:rPr>
        <w:t xml:space="preserve">"א </w:t>
      </w:r>
      <w:proofErr w:type="spellStart"/>
      <w:r w:rsidRPr="00245620">
        <w:rPr>
          <w:sz w:val="26"/>
          <w:szCs w:val="26"/>
          <w:rtl/>
        </w:rPr>
        <w:t>חשון</w:t>
      </w:r>
      <w:proofErr w:type="spellEnd"/>
      <w:r w:rsidRPr="00245620">
        <w:rPr>
          <w:sz w:val="26"/>
          <w:szCs w:val="26"/>
          <w:rtl/>
        </w:rPr>
        <w:t>, תשע"ח</w:t>
      </w:r>
    </w:p>
    <w:p w:rsidR="00245620" w:rsidRPr="00245620" w:rsidRDefault="00245620" w:rsidP="00245620">
      <w:pPr>
        <w:pStyle w:val="aa"/>
        <w:ind w:left="0"/>
        <w:jc w:val="right"/>
        <w:rPr>
          <w:sz w:val="26"/>
          <w:szCs w:val="26"/>
          <w:rtl/>
        </w:rPr>
      </w:pPr>
      <w:r w:rsidRPr="00245620">
        <w:rPr>
          <w:rFonts w:hint="eastAsia"/>
          <w:sz w:val="26"/>
          <w:szCs w:val="26"/>
          <w:rtl/>
        </w:rPr>
        <w:t>‏</w:t>
      </w:r>
      <w:proofErr w:type="spellStart"/>
      <w:r w:rsidRPr="00245620">
        <w:rPr>
          <w:sz w:val="26"/>
          <w:szCs w:val="26"/>
          <w:rtl/>
        </w:rPr>
        <w:t>31</w:t>
      </w:r>
      <w:proofErr w:type="spellEnd"/>
      <w:r w:rsidRPr="00245620">
        <w:rPr>
          <w:sz w:val="26"/>
          <w:szCs w:val="26"/>
          <w:rtl/>
        </w:rPr>
        <w:t xml:space="preserve"> אוקטובר, 2017</w:t>
      </w:r>
    </w:p>
    <w:sdt>
      <w:sdtPr>
        <w:rPr>
          <w:rFonts w:hint="cs"/>
          <w:sz w:val="26"/>
          <w:szCs w:val="26"/>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245620" w:rsidRPr="00245620" w:rsidRDefault="00245620" w:rsidP="00245620">
          <w:pPr>
            <w:pStyle w:val="aa"/>
            <w:ind w:left="0"/>
            <w:jc w:val="right"/>
            <w:rPr>
              <w:sz w:val="26"/>
              <w:szCs w:val="26"/>
            </w:rPr>
          </w:pPr>
          <w:r w:rsidRPr="00245620">
            <w:rPr>
              <w:rFonts w:hint="cs"/>
              <w:sz w:val="26"/>
              <w:szCs w:val="26"/>
              <w:rtl/>
            </w:rPr>
            <w:t>17-</w:t>
          </w:r>
          <w:r w:rsidRPr="00245620">
            <w:rPr>
              <w:rFonts w:hint="cs"/>
              <w:sz w:val="26"/>
              <w:szCs w:val="26"/>
            </w:rPr>
            <w:t>MA50D1-2-1796</w:t>
          </w:r>
        </w:p>
      </w:sdtContent>
    </w:sdt>
    <w:p w:rsidR="00245620" w:rsidRPr="00245620" w:rsidRDefault="00245620" w:rsidP="00245620">
      <w:pPr>
        <w:pStyle w:val="aa"/>
        <w:ind w:left="0"/>
        <w:rPr>
          <w:b/>
          <w:bCs/>
          <w:sz w:val="26"/>
          <w:szCs w:val="26"/>
        </w:rPr>
      </w:pPr>
      <w:r w:rsidRPr="00245620">
        <w:rPr>
          <w:b/>
          <w:bCs/>
          <w:sz w:val="26"/>
          <w:szCs w:val="26"/>
          <w:rtl/>
        </w:rPr>
        <w:t>אל:</w:t>
      </w:r>
    </w:p>
    <w:p w:rsidR="00245620" w:rsidRPr="00245620" w:rsidRDefault="00245620" w:rsidP="00245620">
      <w:pPr>
        <w:pStyle w:val="aa"/>
        <w:ind w:left="0"/>
        <w:rPr>
          <w:b/>
          <w:bCs/>
          <w:sz w:val="26"/>
          <w:szCs w:val="26"/>
        </w:rPr>
      </w:pPr>
      <w:r w:rsidRPr="00245620">
        <w:rPr>
          <w:b/>
          <w:bCs/>
          <w:sz w:val="26"/>
          <w:szCs w:val="26"/>
          <w:rtl/>
        </w:rPr>
        <w:t>ועדת המכרזים</w:t>
      </w:r>
    </w:p>
    <w:p w:rsidR="00245620" w:rsidRPr="00245620" w:rsidRDefault="00245620" w:rsidP="00245620">
      <w:pPr>
        <w:pStyle w:val="aa"/>
        <w:ind w:left="0"/>
        <w:rPr>
          <w:b/>
          <w:bCs/>
          <w:sz w:val="26"/>
          <w:szCs w:val="26"/>
          <w:rtl/>
        </w:rPr>
      </w:pPr>
    </w:p>
    <w:p w:rsidR="00245620" w:rsidRPr="00245620" w:rsidRDefault="00245620" w:rsidP="00245620">
      <w:pPr>
        <w:pStyle w:val="aa"/>
        <w:ind w:left="0"/>
        <w:rPr>
          <w:b/>
          <w:bCs/>
          <w:sz w:val="26"/>
          <w:szCs w:val="26"/>
          <w:u w:val="single"/>
          <w:rtl/>
        </w:rPr>
      </w:pPr>
      <w:r w:rsidRPr="00245620">
        <w:rPr>
          <w:b/>
          <w:bCs/>
          <w:sz w:val="26"/>
          <w:szCs w:val="26"/>
          <w:rtl/>
        </w:rPr>
        <w:t xml:space="preserve">הנדון: </w:t>
      </w:r>
      <w:r w:rsidRPr="00245620">
        <w:rPr>
          <w:b/>
          <w:bCs/>
          <w:sz w:val="26"/>
          <w:szCs w:val="26"/>
          <w:u w:val="single"/>
          <w:rtl/>
        </w:rPr>
        <w:t xml:space="preserve">אישור ספק יחיד חב' </w:t>
      </w:r>
      <w:r w:rsidRPr="00245620">
        <w:rPr>
          <w:b/>
          <w:bCs/>
          <w:sz w:val="26"/>
          <w:szCs w:val="26"/>
          <w:u w:val="single"/>
        </w:rPr>
        <w:t>AOS</w:t>
      </w:r>
      <w:r w:rsidRPr="00245620">
        <w:rPr>
          <w:b/>
          <w:bCs/>
          <w:sz w:val="26"/>
          <w:szCs w:val="26"/>
          <w:u w:val="single"/>
          <w:rtl/>
        </w:rPr>
        <w:t xml:space="preserve">  לתחזוקה ומתכלים מכונות ביול </w:t>
      </w:r>
    </w:p>
    <w:p w:rsidR="00245620" w:rsidRPr="00245620" w:rsidRDefault="00245620" w:rsidP="00245620">
      <w:pPr>
        <w:pStyle w:val="aa"/>
        <w:ind w:left="0"/>
        <w:rPr>
          <w:sz w:val="26"/>
          <w:szCs w:val="26"/>
          <w:rtl/>
        </w:rPr>
      </w:pPr>
    </w:p>
    <w:p w:rsidR="00245620" w:rsidRDefault="00245620" w:rsidP="00245620">
      <w:pPr>
        <w:pStyle w:val="aa"/>
        <w:ind w:left="0"/>
        <w:rPr>
          <w:sz w:val="26"/>
          <w:szCs w:val="26"/>
          <w:rtl/>
        </w:rPr>
      </w:pPr>
      <w:r>
        <w:rPr>
          <w:sz w:val="26"/>
          <w:szCs w:val="26"/>
          <w:rtl/>
        </w:rPr>
        <w:t xml:space="preserve">חברת </w:t>
      </w:r>
      <w:r>
        <w:rPr>
          <w:sz w:val="26"/>
          <w:szCs w:val="26"/>
        </w:rPr>
        <w:t xml:space="preserve"> AOS </w:t>
      </w:r>
      <w:r>
        <w:rPr>
          <w:sz w:val="26"/>
          <w:szCs w:val="26"/>
          <w:rtl/>
        </w:rPr>
        <w:t xml:space="preserve">או בשמה הקודם אקסל טלקום הינה אחת  שנבחרה ע"י </w:t>
      </w:r>
      <w:proofErr w:type="spellStart"/>
      <w:r>
        <w:rPr>
          <w:sz w:val="26"/>
          <w:szCs w:val="26"/>
          <w:rtl/>
        </w:rPr>
        <w:t>החשכ"ל</w:t>
      </w:r>
      <w:proofErr w:type="spellEnd"/>
      <w:r>
        <w:rPr>
          <w:sz w:val="26"/>
          <w:szCs w:val="26"/>
          <w:rtl/>
        </w:rPr>
        <w:t xml:space="preserve"> במכרז מחירים </w:t>
      </w:r>
      <w:proofErr w:type="spellStart"/>
      <w:r>
        <w:rPr>
          <w:sz w:val="26"/>
          <w:szCs w:val="26"/>
          <w:rtl/>
        </w:rPr>
        <w:t>מירביים</w:t>
      </w:r>
      <w:proofErr w:type="spellEnd"/>
      <w:r>
        <w:rPr>
          <w:sz w:val="26"/>
          <w:szCs w:val="26"/>
          <w:rtl/>
        </w:rPr>
        <w:t xml:space="preserve"> לאספקת מכונות ביול אלקטרוניות המקושרות לדואר ישראל.</w:t>
      </w:r>
    </w:p>
    <w:p w:rsidR="00245620" w:rsidRDefault="00245620" w:rsidP="00245620">
      <w:pPr>
        <w:pStyle w:val="aa"/>
        <w:ind w:left="0"/>
        <w:rPr>
          <w:sz w:val="26"/>
          <w:szCs w:val="26"/>
          <w:rtl/>
        </w:rPr>
      </w:pPr>
    </w:p>
    <w:p w:rsidR="00245620" w:rsidRDefault="00245620" w:rsidP="00245620">
      <w:pPr>
        <w:pStyle w:val="aa"/>
        <w:ind w:left="0"/>
        <w:rPr>
          <w:sz w:val="26"/>
          <w:szCs w:val="26"/>
          <w:rtl/>
        </w:rPr>
      </w:pPr>
      <w:r>
        <w:rPr>
          <w:sz w:val="26"/>
          <w:szCs w:val="26"/>
          <w:rtl/>
        </w:rPr>
        <w:t xml:space="preserve">בעת אספקת המכונות התקינה החברה שרת </w:t>
      </w:r>
      <w:proofErr w:type="spellStart"/>
      <w:r>
        <w:rPr>
          <w:sz w:val="26"/>
          <w:szCs w:val="26"/>
          <w:rtl/>
        </w:rPr>
        <w:t>יחודי</w:t>
      </w:r>
      <w:proofErr w:type="spellEnd"/>
      <w:r>
        <w:rPr>
          <w:sz w:val="26"/>
          <w:szCs w:val="26"/>
          <w:rtl/>
        </w:rPr>
        <w:t xml:space="preserve"> </w:t>
      </w:r>
      <w:r>
        <w:rPr>
          <w:rFonts w:hint="cs"/>
          <w:sz w:val="26"/>
          <w:szCs w:val="26"/>
          <w:rtl/>
        </w:rPr>
        <w:t>להעברת נתונים לחברת הדואר.</w:t>
      </w:r>
    </w:p>
    <w:p w:rsidR="00245620" w:rsidRDefault="00245620" w:rsidP="00245620">
      <w:pPr>
        <w:pStyle w:val="aa"/>
        <w:ind w:left="0"/>
        <w:rPr>
          <w:sz w:val="26"/>
          <w:szCs w:val="26"/>
          <w:rtl/>
        </w:rPr>
      </w:pPr>
    </w:p>
    <w:p w:rsidR="00245620" w:rsidRDefault="00245620" w:rsidP="00245620">
      <w:pPr>
        <w:pStyle w:val="aa"/>
        <w:ind w:left="0"/>
        <w:rPr>
          <w:sz w:val="26"/>
          <w:szCs w:val="26"/>
          <w:rtl/>
        </w:rPr>
      </w:pPr>
      <w:r>
        <w:rPr>
          <w:sz w:val="26"/>
          <w:szCs w:val="26"/>
          <w:rtl/>
        </w:rPr>
        <w:t>בתום החוזה לא הוסדר ע"י מנהל הרכש הממשלתי אופן תחזוקת המכונות וכל משרד צריך להתמודד עם סוגיה זו בנפרד.</w:t>
      </w:r>
    </w:p>
    <w:p w:rsidR="00245620" w:rsidRDefault="00245620" w:rsidP="00245620">
      <w:pPr>
        <w:pStyle w:val="aa"/>
        <w:ind w:left="0"/>
        <w:rPr>
          <w:sz w:val="26"/>
          <w:szCs w:val="26"/>
          <w:rtl/>
        </w:rPr>
      </w:pPr>
      <w:r>
        <w:rPr>
          <w:sz w:val="26"/>
          <w:szCs w:val="26"/>
          <w:rtl/>
        </w:rPr>
        <w:t xml:space="preserve">היות  וחב' </w:t>
      </w:r>
      <w:r>
        <w:rPr>
          <w:sz w:val="26"/>
          <w:szCs w:val="26"/>
        </w:rPr>
        <w:t xml:space="preserve">AOS </w:t>
      </w:r>
      <w:r>
        <w:rPr>
          <w:sz w:val="26"/>
          <w:szCs w:val="26"/>
          <w:rtl/>
        </w:rPr>
        <w:t xml:space="preserve"> </w:t>
      </w:r>
      <w:r>
        <w:rPr>
          <w:rFonts w:hint="cs"/>
          <w:sz w:val="26"/>
          <w:szCs w:val="26"/>
          <w:rtl/>
        </w:rPr>
        <w:t>הינה היחידה שיכולה להתחבר לשרת הדואר עם מכונות מהסוג הנמצא בשימוש המשרדים וסוכנים שלה יכולים לתת שרות גם לשרת וגם למכונות ובכלל זה דיו למכונות אנו נדרשים להתקשר רק עם החברה לקבלת שרותי אחזקה ואספקת מתכלים .</w:t>
      </w:r>
    </w:p>
    <w:p w:rsidR="00245620" w:rsidRDefault="00245620" w:rsidP="00245620">
      <w:pPr>
        <w:pStyle w:val="aa"/>
        <w:ind w:left="0"/>
        <w:rPr>
          <w:sz w:val="26"/>
          <w:szCs w:val="26"/>
          <w:rtl/>
        </w:rPr>
      </w:pPr>
    </w:p>
    <w:p w:rsidR="00245620" w:rsidRPr="00C35E65" w:rsidRDefault="00245620" w:rsidP="00245620">
      <w:pPr>
        <w:pStyle w:val="aa"/>
        <w:ind w:left="0"/>
        <w:rPr>
          <w:sz w:val="26"/>
          <w:szCs w:val="26"/>
          <w:rtl/>
        </w:rPr>
      </w:pPr>
      <w:r w:rsidRPr="00C35E65">
        <w:rPr>
          <w:rFonts w:hint="cs"/>
          <w:sz w:val="26"/>
          <w:szCs w:val="26"/>
          <w:rtl/>
        </w:rPr>
        <w:t xml:space="preserve">בשיחה עם מר יובל </w:t>
      </w:r>
      <w:proofErr w:type="spellStart"/>
      <w:r w:rsidRPr="00C35E65">
        <w:rPr>
          <w:rFonts w:hint="cs"/>
          <w:sz w:val="26"/>
          <w:szCs w:val="26"/>
          <w:rtl/>
        </w:rPr>
        <w:t>סנדמן</w:t>
      </w:r>
      <w:proofErr w:type="spellEnd"/>
      <w:r w:rsidRPr="00C35E65">
        <w:rPr>
          <w:rFonts w:hint="cs"/>
          <w:sz w:val="26"/>
          <w:szCs w:val="26"/>
          <w:rtl/>
        </w:rPr>
        <w:t xml:space="preserve"> ממינהל הרכש הציג האחרון כי הדבר הובא לידיעתו וכרגע אין למינהל הרכש פתרון וזה הציע שנכריז על חב' </w:t>
      </w:r>
      <w:r w:rsidRPr="00C35E65">
        <w:rPr>
          <w:rFonts w:hint="cs"/>
          <w:sz w:val="26"/>
          <w:szCs w:val="26"/>
        </w:rPr>
        <w:t>AOS</w:t>
      </w:r>
      <w:r w:rsidRPr="00C35E65">
        <w:rPr>
          <w:rFonts w:hint="cs"/>
          <w:sz w:val="26"/>
          <w:szCs w:val="26"/>
          <w:rtl/>
        </w:rPr>
        <w:t xml:space="preserve"> כספק יחיד כפי שעשו גם משרדי ממשלה אחרים .</w:t>
      </w:r>
    </w:p>
    <w:p w:rsidR="00245620" w:rsidRPr="00C35E65" w:rsidRDefault="00245620" w:rsidP="00245620">
      <w:pPr>
        <w:pStyle w:val="aa"/>
        <w:ind w:left="0"/>
        <w:rPr>
          <w:sz w:val="26"/>
          <w:szCs w:val="26"/>
          <w:rtl/>
        </w:rPr>
      </w:pPr>
    </w:p>
    <w:p w:rsidR="00245620" w:rsidRPr="00C35E65" w:rsidRDefault="00245620" w:rsidP="00C039AE">
      <w:pPr>
        <w:pStyle w:val="aa"/>
        <w:ind w:left="0"/>
        <w:rPr>
          <w:sz w:val="26"/>
          <w:szCs w:val="26"/>
          <w:rtl/>
        </w:rPr>
      </w:pPr>
      <w:r w:rsidRPr="00C35E65">
        <w:rPr>
          <w:rFonts w:hint="cs"/>
          <w:sz w:val="26"/>
          <w:szCs w:val="26"/>
          <w:rtl/>
        </w:rPr>
        <w:t xml:space="preserve">לאור ההסבר מבקש לאשר את חב' </w:t>
      </w:r>
      <w:r w:rsidRPr="00C35E65">
        <w:rPr>
          <w:rFonts w:hint="cs"/>
          <w:sz w:val="26"/>
          <w:szCs w:val="26"/>
        </w:rPr>
        <w:t xml:space="preserve">AOS </w:t>
      </w:r>
      <w:r w:rsidRPr="00C35E65">
        <w:rPr>
          <w:rFonts w:hint="cs"/>
          <w:sz w:val="26"/>
          <w:szCs w:val="26"/>
          <w:rtl/>
        </w:rPr>
        <w:t xml:space="preserve"> כספק יחיד לתחזוקת מכונות הביול ולאספקת המתכלים  </w:t>
      </w:r>
      <w:r>
        <w:rPr>
          <w:rFonts w:hint="cs"/>
          <w:sz w:val="26"/>
          <w:szCs w:val="26"/>
          <w:rtl/>
        </w:rPr>
        <w:t xml:space="preserve">בהיקף התקשרות </w:t>
      </w:r>
    </w:p>
    <w:p w:rsidR="00245620" w:rsidRPr="00245620" w:rsidRDefault="00245620" w:rsidP="00245620">
      <w:pPr>
        <w:spacing w:after="0"/>
        <w:ind w:left="50"/>
        <w:rPr>
          <w:rFonts w:ascii="Book Antiqua" w:eastAsia="Times New Roman" w:hAnsi="Book Antiqua" w:cs="David"/>
          <w:sz w:val="26"/>
          <w:szCs w:val="26"/>
          <w:rtl/>
        </w:rPr>
      </w:pPr>
      <w:r w:rsidRPr="00245620">
        <w:rPr>
          <w:rFonts w:ascii="Book Antiqua" w:eastAsia="Times New Roman" w:hAnsi="Book Antiqua" w:cs="David" w:hint="cs"/>
          <w:sz w:val="26"/>
          <w:szCs w:val="26"/>
          <w:rtl/>
        </w:rPr>
        <w:t xml:space="preserve">סה"כ התקשרות </w:t>
      </w:r>
      <w:r w:rsidRPr="00245620">
        <w:rPr>
          <w:rFonts w:ascii="Book Antiqua" w:eastAsia="Times New Roman" w:hAnsi="Book Antiqua" w:cs="David"/>
          <w:sz w:val="26"/>
          <w:szCs w:val="26"/>
          <w:rtl/>
        </w:rPr>
        <w:t>–</w:t>
      </w:r>
      <w:r w:rsidRPr="00245620">
        <w:rPr>
          <w:rFonts w:ascii="Book Antiqua" w:eastAsia="Times New Roman" w:hAnsi="Book Antiqua" w:cs="David" w:hint="cs"/>
          <w:sz w:val="26"/>
          <w:szCs w:val="26"/>
          <w:rtl/>
        </w:rPr>
        <w:t xml:space="preserve"> 64,443 </w:t>
      </w:r>
      <w:r w:rsidRPr="00245620">
        <w:rPr>
          <w:rFonts w:ascii="Book Antiqua" w:eastAsia="Times New Roman" w:hAnsi="Book Antiqua" w:cs="David" w:hint="eastAsia"/>
          <w:sz w:val="26"/>
          <w:szCs w:val="26"/>
          <w:rtl/>
        </w:rPr>
        <w:t>₪</w:t>
      </w:r>
      <w:r w:rsidRPr="00245620">
        <w:rPr>
          <w:rFonts w:ascii="Book Antiqua" w:eastAsia="Times New Roman" w:hAnsi="Book Antiqua" w:cs="David" w:hint="cs"/>
          <w:sz w:val="26"/>
          <w:szCs w:val="26"/>
          <w:rtl/>
        </w:rPr>
        <w:t xml:space="preserve"> לשירות ומתכלים.</w:t>
      </w:r>
    </w:p>
    <w:p w:rsidR="00245620" w:rsidRPr="00C35E65" w:rsidRDefault="00245620" w:rsidP="00245620">
      <w:pPr>
        <w:spacing w:after="0"/>
        <w:rPr>
          <w:rFonts w:ascii="Book Antiqua" w:eastAsia="Times New Roman" w:hAnsi="Book Antiqua" w:cs="David"/>
          <w:sz w:val="26"/>
          <w:szCs w:val="26"/>
          <w:rtl/>
        </w:rPr>
      </w:pPr>
    </w:p>
    <w:p w:rsidR="00245620" w:rsidRPr="00C35E65" w:rsidRDefault="00245620" w:rsidP="00245620">
      <w:pPr>
        <w:spacing w:after="0"/>
        <w:rPr>
          <w:rFonts w:ascii="Book Antiqua" w:eastAsia="Times New Roman" w:hAnsi="Book Antiqua" w:cs="David"/>
          <w:sz w:val="26"/>
          <w:szCs w:val="26"/>
          <w:rtl/>
        </w:rPr>
      </w:pPr>
      <w:r w:rsidRPr="00C35E65">
        <w:rPr>
          <w:rFonts w:ascii="Book Antiqua" w:eastAsia="Times New Roman" w:hAnsi="Book Antiqua" w:cs="David" w:hint="cs"/>
          <w:sz w:val="26"/>
          <w:szCs w:val="26"/>
          <w:rtl/>
        </w:rPr>
        <w:t xml:space="preserve">                                                         </w:t>
      </w:r>
      <w:r w:rsidRPr="00C35E65">
        <w:rPr>
          <w:rFonts w:ascii="Book Antiqua" w:eastAsia="Times New Roman" w:hAnsi="Book Antiqua" w:cs="David" w:hint="cs"/>
          <w:sz w:val="26"/>
          <w:szCs w:val="26"/>
          <w:rtl/>
        </w:rPr>
        <w:tab/>
      </w:r>
      <w:r w:rsidRPr="00C35E65">
        <w:rPr>
          <w:rFonts w:ascii="Book Antiqua" w:eastAsia="Times New Roman" w:hAnsi="Book Antiqua" w:cs="David" w:hint="cs"/>
          <w:sz w:val="26"/>
          <w:szCs w:val="26"/>
          <w:rtl/>
        </w:rPr>
        <w:tab/>
        <w:t xml:space="preserve">     </w:t>
      </w:r>
    </w:p>
    <w:p w:rsidR="00245620" w:rsidRDefault="00245620" w:rsidP="00245620">
      <w:pPr>
        <w:spacing w:after="0"/>
        <w:ind w:left="5040" w:firstLine="720"/>
        <w:rPr>
          <w:rFonts w:ascii="Book Antiqua" w:eastAsia="Times New Roman" w:hAnsi="Book Antiqua" w:cs="David"/>
          <w:b/>
          <w:bCs/>
          <w:sz w:val="26"/>
          <w:szCs w:val="26"/>
          <w:rtl/>
        </w:rPr>
      </w:pPr>
      <w:r w:rsidRPr="00C35E65">
        <w:rPr>
          <w:rFonts w:ascii="Book Antiqua" w:eastAsia="Times New Roman" w:hAnsi="Book Antiqua" w:cs="David" w:hint="cs"/>
          <w:b/>
          <w:bCs/>
          <w:sz w:val="26"/>
          <w:szCs w:val="26"/>
          <w:rtl/>
        </w:rPr>
        <w:t xml:space="preserve">  ב </w:t>
      </w:r>
      <w:proofErr w:type="spellStart"/>
      <w:r w:rsidRPr="00C35E65">
        <w:rPr>
          <w:rFonts w:ascii="Book Antiqua" w:eastAsia="Times New Roman" w:hAnsi="Book Antiqua" w:cs="David" w:hint="cs"/>
          <w:b/>
          <w:bCs/>
          <w:sz w:val="26"/>
          <w:szCs w:val="26"/>
          <w:rtl/>
        </w:rPr>
        <w:t>ב</w:t>
      </w:r>
      <w:proofErr w:type="spellEnd"/>
      <w:r w:rsidRPr="00C35E65">
        <w:rPr>
          <w:rFonts w:ascii="Book Antiqua" w:eastAsia="Times New Roman" w:hAnsi="Book Antiqua" w:cs="David" w:hint="cs"/>
          <w:b/>
          <w:bCs/>
          <w:sz w:val="26"/>
          <w:szCs w:val="26"/>
          <w:rtl/>
        </w:rPr>
        <w:t xml:space="preserve"> ר כ ה</w:t>
      </w:r>
    </w:p>
    <w:p w:rsidR="00245620" w:rsidRPr="00C35E65" w:rsidRDefault="00245620" w:rsidP="00245620">
      <w:pPr>
        <w:spacing w:after="0"/>
        <w:ind w:left="5040" w:firstLine="720"/>
        <w:rPr>
          <w:rFonts w:ascii="Book Antiqua" w:eastAsia="Times New Roman" w:hAnsi="Book Antiqua" w:cs="David"/>
          <w:b/>
          <w:bCs/>
          <w:sz w:val="26"/>
          <w:szCs w:val="26"/>
          <w:rtl/>
        </w:rPr>
      </w:pPr>
    </w:p>
    <w:p w:rsidR="00245620" w:rsidRPr="00C35E65" w:rsidRDefault="00245620" w:rsidP="00245620">
      <w:pPr>
        <w:spacing w:after="0"/>
        <w:rPr>
          <w:rFonts w:ascii="Book Antiqua" w:eastAsia="Times New Roman" w:hAnsi="Book Antiqua" w:cs="David"/>
          <w:b/>
          <w:bCs/>
          <w:sz w:val="26"/>
          <w:szCs w:val="26"/>
          <w:rtl/>
        </w:rPr>
      </w:pP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t>יצחק כרמלי</w:t>
      </w:r>
    </w:p>
    <w:p w:rsidR="00245620" w:rsidRPr="00C35E65" w:rsidRDefault="00245620" w:rsidP="00245620">
      <w:pPr>
        <w:spacing w:after="0"/>
        <w:rPr>
          <w:rFonts w:ascii="Book Antiqua" w:eastAsia="Times New Roman" w:hAnsi="Book Antiqua" w:cs="David"/>
          <w:b/>
          <w:bCs/>
          <w:sz w:val="26"/>
          <w:szCs w:val="26"/>
          <w:rtl/>
        </w:rPr>
      </w:pP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r>
      <w:r w:rsidRPr="00C35E65">
        <w:rPr>
          <w:rFonts w:ascii="Book Antiqua" w:eastAsia="Times New Roman" w:hAnsi="Book Antiqua" w:cs="David" w:hint="cs"/>
          <w:b/>
          <w:bCs/>
          <w:sz w:val="26"/>
          <w:szCs w:val="26"/>
          <w:rtl/>
        </w:rPr>
        <w:tab/>
        <w:t>מנהל אגף א'</w:t>
      </w:r>
    </w:p>
    <w:p w:rsidR="00DD2FF3" w:rsidRPr="00245620" w:rsidRDefault="00DD2FF3" w:rsidP="00245620">
      <w:pPr>
        <w:spacing w:after="0"/>
        <w:rPr>
          <w:rFonts w:ascii="Book Antiqua" w:eastAsia="Times New Roman" w:hAnsi="Book Antiqua" w:cs="David"/>
          <w:sz w:val="26"/>
          <w:szCs w:val="26"/>
        </w:rPr>
      </w:pPr>
    </w:p>
    <w:sectPr w:rsidR="00DD2FF3" w:rsidRPr="00245620"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5DC9" w:rsidRDefault="00E65DC9" w:rsidP="006C4259">
      <w:pPr>
        <w:spacing w:after="0" w:line="240" w:lineRule="auto"/>
      </w:pPr>
      <w:r>
        <w:separator/>
      </w:r>
    </w:p>
  </w:endnote>
  <w:endnote w:type="continuationSeparator" w:id="0">
    <w:p w:rsidR="00E65DC9" w:rsidRDefault="00E65DC9"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750390">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w:t>
    </w:r>
    <w:r w:rsidR="000A795F" w:rsidRPr="000A795F">
      <w:rPr>
        <w:rtl/>
      </w:rPr>
      <w:t xml:space="preserve"> </w:t>
    </w:r>
    <w:r w:rsidR="00750390">
      <w:rPr>
        <w:rFonts w:ascii="RosenbergMF" w:hAnsi="RosenbergMF" w:cs="RosenbergMF"/>
        <w:color w:val="0158A8"/>
        <w:sz w:val="24"/>
        <w:szCs w:val="24"/>
        <w:rtl/>
      </w:rPr>
      <w:t>02-</w:t>
    </w:r>
    <w:r w:rsidR="00750390">
      <w:rPr>
        <w:rFonts w:ascii="RosenbergMF" w:hAnsi="RosenbergMF" w:cs="RosenbergMF" w:hint="cs"/>
        <w:color w:val="0158A8"/>
        <w:sz w:val="24"/>
        <w:szCs w:val="24"/>
        <w:rtl/>
      </w:rPr>
      <w:t>6559406/7</w:t>
    </w:r>
    <w:r w:rsidR="000A795F">
      <w:rPr>
        <w:rFonts w:ascii="RosenbergMF" w:hAnsi="RosenbergMF" w:cs="RosenbergMF" w:hint="cs"/>
        <w:color w:val="0158A8"/>
        <w:sz w:val="24"/>
        <w:szCs w:val="24"/>
        <w:rtl/>
      </w:rPr>
      <w:t xml:space="preserve"> </w:t>
    </w:r>
    <w:r>
      <w:rPr>
        <w:rFonts w:ascii="RosenbergMF" w:hAnsi="RosenbergMF" w:cs="RosenbergMF"/>
        <w:color w:val="0158A8"/>
        <w:sz w:val="24"/>
        <w:szCs w:val="24"/>
        <w:rtl/>
      </w:rPr>
      <w:t>פקס: 02-</w:t>
    </w:r>
    <w:r w:rsidR="00327AAB" w:rsidRPr="00327AAB">
      <w:rPr>
        <w:rFonts w:ascii="RosenbergMF" w:hAnsi="RosenbergMF" w:cs="RosenbergMF"/>
        <w:color w:val="0158A8"/>
        <w:sz w:val="24"/>
        <w:szCs w:val="24"/>
        <w:rtl/>
      </w:rPr>
      <w:t>6559</w:t>
    </w:r>
    <w:r w:rsidR="00750390">
      <w:rPr>
        <w:rFonts w:ascii="RosenbergMF" w:hAnsi="RosenbergMF" w:cs="RosenbergMF" w:hint="cs"/>
        <w:color w:val="0158A8"/>
        <w:sz w:val="24"/>
        <w:szCs w:val="24"/>
        <w:rtl/>
      </w:rPr>
      <w:t>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5DC9" w:rsidRDefault="00E65DC9" w:rsidP="006C4259">
      <w:pPr>
        <w:spacing w:after="0" w:line="240" w:lineRule="auto"/>
      </w:pPr>
      <w:r>
        <w:separator/>
      </w:r>
    </w:p>
  </w:footnote>
  <w:footnote w:type="continuationSeparator" w:id="0">
    <w:p w:rsidR="00E65DC9" w:rsidRDefault="00E65DC9"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462A12"/>
    <w:multiLevelType w:val="hybridMultilevel"/>
    <w:tmpl w:val="DBFAC818"/>
    <w:lvl w:ilvl="0" w:tplc="2132F948">
      <w:start w:val="1"/>
      <w:numFmt w:val="decimal"/>
      <w:lvlText w:val="%1."/>
      <w:lvlJc w:val="left"/>
      <w:pPr>
        <w:ind w:left="410" w:hanging="360"/>
      </w:pPr>
      <w:rPr>
        <w:rFonts w:hint="default"/>
      </w:rPr>
    </w:lvl>
    <w:lvl w:ilvl="1" w:tplc="04090019" w:tentative="1">
      <w:start w:val="1"/>
      <w:numFmt w:val="lowerLetter"/>
      <w:lvlText w:val="%2."/>
      <w:lvlJc w:val="left"/>
      <w:pPr>
        <w:ind w:left="1130" w:hanging="360"/>
      </w:pPr>
    </w:lvl>
    <w:lvl w:ilvl="2" w:tplc="0409001B" w:tentative="1">
      <w:start w:val="1"/>
      <w:numFmt w:val="lowerRoman"/>
      <w:lvlText w:val="%3."/>
      <w:lvlJc w:val="right"/>
      <w:pPr>
        <w:ind w:left="1850" w:hanging="180"/>
      </w:pPr>
    </w:lvl>
    <w:lvl w:ilvl="3" w:tplc="0409000F" w:tentative="1">
      <w:start w:val="1"/>
      <w:numFmt w:val="decimal"/>
      <w:lvlText w:val="%4."/>
      <w:lvlJc w:val="left"/>
      <w:pPr>
        <w:ind w:left="2570" w:hanging="360"/>
      </w:pPr>
    </w:lvl>
    <w:lvl w:ilvl="4" w:tplc="04090019" w:tentative="1">
      <w:start w:val="1"/>
      <w:numFmt w:val="lowerLetter"/>
      <w:lvlText w:val="%5."/>
      <w:lvlJc w:val="left"/>
      <w:pPr>
        <w:ind w:left="3290" w:hanging="360"/>
      </w:pPr>
    </w:lvl>
    <w:lvl w:ilvl="5" w:tplc="0409001B" w:tentative="1">
      <w:start w:val="1"/>
      <w:numFmt w:val="lowerRoman"/>
      <w:lvlText w:val="%6."/>
      <w:lvlJc w:val="right"/>
      <w:pPr>
        <w:ind w:left="4010" w:hanging="180"/>
      </w:pPr>
    </w:lvl>
    <w:lvl w:ilvl="6" w:tplc="0409000F" w:tentative="1">
      <w:start w:val="1"/>
      <w:numFmt w:val="decimal"/>
      <w:lvlText w:val="%7."/>
      <w:lvlJc w:val="left"/>
      <w:pPr>
        <w:ind w:left="4730" w:hanging="360"/>
      </w:pPr>
    </w:lvl>
    <w:lvl w:ilvl="7" w:tplc="04090019" w:tentative="1">
      <w:start w:val="1"/>
      <w:numFmt w:val="lowerLetter"/>
      <w:lvlText w:val="%8."/>
      <w:lvlJc w:val="left"/>
      <w:pPr>
        <w:ind w:left="5450" w:hanging="360"/>
      </w:pPr>
    </w:lvl>
    <w:lvl w:ilvl="8" w:tplc="0409001B" w:tentative="1">
      <w:start w:val="1"/>
      <w:numFmt w:val="lowerRoman"/>
      <w:lvlText w:val="%9."/>
      <w:lvlJc w:val="right"/>
      <w:pPr>
        <w:ind w:left="617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footnotePr>
    <w:footnote w:id="-1"/>
    <w:footnote w:id="0"/>
  </w:footnotePr>
  <w:endnotePr>
    <w:endnote w:id="-1"/>
    <w:endnote w:id="0"/>
  </w:endnotePr>
  <w:compat/>
  <w:rsids>
    <w:rsidRoot w:val="00DD2FF3"/>
    <w:rsid w:val="000A795F"/>
    <w:rsid w:val="001147AC"/>
    <w:rsid w:val="001D760D"/>
    <w:rsid w:val="0020668D"/>
    <w:rsid w:val="00245620"/>
    <w:rsid w:val="00327AAB"/>
    <w:rsid w:val="00395F63"/>
    <w:rsid w:val="003D30D9"/>
    <w:rsid w:val="003F7AAA"/>
    <w:rsid w:val="00537A14"/>
    <w:rsid w:val="006C4259"/>
    <w:rsid w:val="006E2CFF"/>
    <w:rsid w:val="00750390"/>
    <w:rsid w:val="007B5C01"/>
    <w:rsid w:val="008037A8"/>
    <w:rsid w:val="00837166"/>
    <w:rsid w:val="009C784C"/>
    <w:rsid w:val="00B1777A"/>
    <w:rsid w:val="00C039AE"/>
    <w:rsid w:val="00CA6409"/>
    <w:rsid w:val="00DD2FF3"/>
    <w:rsid w:val="00E65DC9"/>
    <w:rsid w:val="00E92047"/>
    <w:rsid w:val="00EA1800"/>
    <w:rsid w:val="00F971F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uiPriority w:val="34"/>
    <w:qFormat/>
    <w:rsid w:val="00245620"/>
    <w:pPr>
      <w:spacing w:after="0" w:line="240" w:lineRule="auto"/>
      <w:ind w:left="720"/>
      <w:contextualSpacing/>
    </w:pPr>
    <w:rPr>
      <w:rFonts w:ascii="Book Antiqua" w:eastAsia="Times New Roman" w:hAnsi="Book Antiqua" w:cs="David"/>
      <w:sz w:val="28"/>
      <w:szCs w:val="28"/>
    </w:rPr>
  </w:style>
  <w:style w:type="table" w:styleId="ab">
    <w:name w:val="Table Grid"/>
    <w:basedOn w:val="a1"/>
    <w:uiPriority w:val="39"/>
    <w:rsid w:val="002456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3066DE"/>
    <w:rsid w:val="00411B7E"/>
    <w:rsid w:val="00512410"/>
    <w:rsid w:val="006D1F0F"/>
    <w:rsid w:val="00CD7F74"/>
    <w:rsid w:val="00D3137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לאה חי</DisplayName>
        <AccountId>2567</AccountId>
        <AccountType/>
      </UserInfo>
    </DeliveredBy>
    <CareUpdateDate xmlns="c41a857b-356f-4aae-bddb-d11239d91bf5">2017-10-31T09:38:42+00:00</CareUpdateDate>
    <MailType xmlns="c41a857b-356f-4aae-bddb-d11239d91bf5">דואר יוצא</MailType>
    <Cases xmlns="c41a857b-356f-4aae-bddb-d11239d91bf5" xsi:nil="true"/>
    <ShareWith xmlns="c41a857b-356f-4aae-bddb-d11239d91bf5">
      <UserInfo>
        <DisplayName>יצחק כרמלי</DisplayName>
        <AccountId>2512</AccountId>
        <AccountType/>
      </UserInfo>
      <UserInfo>
        <DisplayName>עדינה אסייג</DisplayName>
        <AccountId>2572</AccountId>
        <AccountType/>
      </UserInfo>
    </ShareWith>
    <IsEmptyResponsibleString xmlns="c41a857b-356f-4aae-bddb-d11239d91bf5">true</IsEmptyResponsibleString>
    <SenderName xmlns="c41a857b-356f-4aae-bddb-d11239d91bf5">לאה חי</SenderName>
    <ReceiptDocDate xmlns="c41a857b-356f-4aae-bddb-d11239d91bf5">2017-10-30T22:00:00+00:00</ReceiptDocDate>
    <TreatmentTypeStatus xmlns="c41a857b-356f-4aae-bddb-d11239d91bf5">6</TreatmentTypeStatus>
    <ShareWithText xmlns="c41a857b-356f-4aae-bddb-d11239d91bf5">יצחק כרמלי;עדינה אסייג</ShareWithText>
    <TiedsDoc xmlns="c41a857b-356f-4aae-bddb-d11239d91bf5" xsi:nil="true"/>
    <RecipientTitle xmlns="c41a857b-356f-4aae-bddb-d11239d91bf5">וועדת המכרזים</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e154fa89-d30f-40a4-9c46-0fb914b3045e</CustomGuid>
    <support xmlns="c41a857b-356f-4aae-bddb-d11239d91bf5">17-MA50D1-2-1796</support>
    <DocDate xmlns="c41a857b-356f-4aae-bddb-d11239d91bf5">2017-10-30T22:00:00+00:00</DocDate>
    <TikId xmlns="c41a857b-356f-4aae-bddb-d11239d91bf5" xsi:nil="true"/>
    <ReceiptMethodDoc xmlns="c41a857b-356f-4aae-bddb-d11239d91bf5">9</ReceiptMethodDoc>
  </documentManagement>
</p:properties>
</file>

<file path=customXml/item2.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36361289-23D2-4D1D-816A-EF6D21760F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181</Words>
  <Characters>906</Characters>
  <Application>Microsoft Office Word</Application>
  <DocSecurity>0</DocSecurity>
  <Lines>7</Lines>
  <Paragraphs>2</Paragraphs>
  <ScaleCrop>false</ScaleCrop>
  <Company>Shaam Information Systems</Company>
  <LinksUpToDate>false</LinksUpToDate>
  <CharactersWithSpaces>1085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אישור ספק יחיד לחברת אי או אס לשנת 2018</dc:title>
  <dc:creator>mr52</dc:creator>
  <cp:lastModifiedBy>AdinaAs</cp:lastModifiedBy>
  <cp:revision>2</cp:revision>
  <cp:lastPrinted>2017-10-31T07:43:00Z</cp:lastPrinted>
  <dcterms:created xsi:type="dcterms:W3CDTF">2017-11-01T08:22:00Z</dcterms:created>
  <dcterms:modified xsi:type="dcterms:W3CDTF">2017-11-01T08:22:00Z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